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E24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CPIA Montagna – Via Berzantina, 30/10, 40030 - Castel di Casio (Bologna)</w:t>
      </w:r>
    </w:p>
    <w:p w14:paraId="6396EBAA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CB162" wp14:editId="0ECDE0B6">
                <wp:simplePos x="0" y="0"/>
                <wp:positionH relativeFrom="column">
                  <wp:posOffset>-120015</wp:posOffset>
                </wp:positionH>
                <wp:positionV relativeFrom="paragraph">
                  <wp:posOffset>635</wp:posOffset>
                </wp:positionV>
                <wp:extent cx="6381750" cy="9525"/>
                <wp:effectExtent l="13335" t="10160" r="5715" b="889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A3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9.45pt;margin-top:.05pt;width:502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"/>
            </w:pict>
          </mc:Fallback>
        </mc:AlternateContent>
      </w:r>
    </w:p>
    <w:p w14:paraId="2FDBC8A1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AC833C" w14:textId="77777777" w:rsidR="008A6287" w:rsidRDefault="008A6287" w:rsidP="008A6287">
      <w:pPr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MODULO PER CANDIDATURA FUNZIONE STRUMENTALE </w:t>
      </w:r>
      <w:r>
        <w:rPr>
          <w:rFonts w:ascii="Calibri" w:hAnsi="Calibri" w:cs="Calibri"/>
          <w:b/>
          <w:iCs/>
          <w:sz w:val="22"/>
          <w:szCs w:val="22"/>
        </w:rPr>
        <w:t>AS 2021-2022</w:t>
      </w:r>
    </w:p>
    <w:p w14:paraId="7E3357DB" w14:textId="77777777" w:rsidR="008A6287" w:rsidRDefault="008A6287" w:rsidP="008A628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2BE5C34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E4033E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</w:t>
      </w:r>
    </w:p>
    <w:p w14:paraId="655D3EE2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</w:p>
    <w:p w14:paraId="45424A61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□ docente di scuola primaria   </w:t>
      </w:r>
    </w:p>
    <w:p w14:paraId="1B2C42C2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0C09C5F3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docente di scuola secondaria di primo grado    classe di concorso _______</w:t>
      </w:r>
    </w:p>
    <w:p w14:paraId="6DFBBAF7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</w:p>
    <w:p w14:paraId="6D407EB4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a tempo indeterminato            □ a tempo determinato</w:t>
      </w:r>
    </w:p>
    <w:p w14:paraId="5E49ABA9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</w:p>
    <w:p w14:paraId="4B4B5E5E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25700C2C" w14:textId="77777777" w:rsidR="008A6287" w:rsidRDefault="008A6287" w:rsidP="008A628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presenta la propria candidatura per:</w:t>
      </w:r>
    </w:p>
    <w:p w14:paraId="568FCD86" w14:textId="77777777" w:rsidR="008A6287" w:rsidRDefault="008A6287" w:rsidP="008A628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(indicare con una X)</w:t>
      </w:r>
    </w:p>
    <w:p w14:paraId="65CC69D7" w14:textId="77777777" w:rsidR="008A6287" w:rsidRDefault="008A6287" w:rsidP="008A6287">
      <w:pPr>
        <w:jc w:val="center"/>
        <w:rPr>
          <w:rFonts w:ascii="Calibri" w:hAnsi="Calibri" w:cs="Calibri"/>
          <w:sz w:val="22"/>
          <w:szCs w:val="22"/>
        </w:rPr>
      </w:pPr>
    </w:p>
    <w:p w14:paraId="6E0546FA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27"/>
        <w:gridCol w:w="8088"/>
      </w:tblGrid>
      <w:tr w:rsidR="008A6287" w14:paraId="1D659163" w14:textId="77777777" w:rsidTr="008A62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D7E9" w14:textId="77777777" w:rsidR="008A6287" w:rsidRDefault="008A62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F7B" w14:textId="77777777" w:rsidR="008A6287" w:rsidRDefault="008A62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Area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69B7" w14:textId="77777777" w:rsidR="008A6287" w:rsidRDefault="008A62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Compiti</w:t>
            </w:r>
          </w:p>
        </w:tc>
      </w:tr>
      <w:tr w:rsidR="008A6287" w14:paraId="5C069A4B" w14:textId="77777777" w:rsidTr="008A62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8D6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A95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PTOF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518" w14:textId="77777777" w:rsidR="008A6287" w:rsidRDefault="008A628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Coordinamento della Commissione PTOF; aggiornamento annuale POF; stesura PTOF 2022/2025; aggiornamento curricolo d’Istituto; stesura RAV (ove necessario)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stesura del piano di miglioramento (ove necessario); raccolta e monitoraggio prove comuni iniziali, intermedie e finali; raccolta e monitoraggio progetti; predisposizione questionari gradimento studenti, raccolta e presentazione esiti; 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artecipazione ad eventuali corsi di formazione inerenti all’area di azione; interazione con il Dirigente scolastico, le altre funzioni strumentali, i referenti, i coordinatori dei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6287" w14:paraId="5E4A2137" w14:textId="77777777" w:rsidTr="008A62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3C3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B4A1" w14:textId="77777777" w:rsidR="008A6287" w:rsidRDefault="008A62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Intercultura e inclusione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2E39" w14:textId="77777777" w:rsidR="008A6287" w:rsidRDefault="008A628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Coordinamento della Commissione Intercultura e inclusione;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raccolta e monitoraggio p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rocedure, modalità e materiali “intercultura”; coordinamento giornata internazionale della Lingua madre; c</w:t>
            </w:r>
            <w:r>
              <w:rPr>
                <w:rFonts w:ascii="Calibri" w:hAnsi="Calibri" w:cs="Calibri"/>
                <w:color w:val="212529"/>
                <w:sz w:val="22"/>
                <w:szCs w:val="22"/>
                <w:lang w:eastAsia="it-IT"/>
              </w:rPr>
              <w:t xml:space="preserve">oordinamento delle eventuali attività relative a inserimento e integrazione studenti </w:t>
            </w:r>
            <w:proofErr w:type="spellStart"/>
            <w:r>
              <w:rPr>
                <w:rFonts w:ascii="Calibri" w:hAnsi="Calibri" w:cs="Calibri"/>
                <w:color w:val="212529"/>
                <w:sz w:val="22"/>
                <w:szCs w:val="22"/>
                <w:lang w:eastAsia="it-IT"/>
              </w:rPr>
              <w:t>d.a</w:t>
            </w:r>
            <w:proofErr w:type="spellEnd"/>
            <w:r>
              <w:rPr>
                <w:rFonts w:ascii="Calibri" w:hAnsi="Calibri" w:cs="Calibri"/>
                <w:color w:val="212529"/>
                <w:sz w:val="22"/>
                <w:szCs w:val="22"/>
                <w:lang w:eastAsia="it-IT"/>
              </w:rPr>
              <w:t>./DSA/ BES (ove necessario);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onitoraggio delle situazioni di disagio (sociale, culturale, linguistico) e/o difficoltà di apprendimento individuate dai consigli di classe;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artecipazione ad eventuali corsi di formazione sulle tematiche inerenti all’area di azione; interazione con il Dirigente scolastico, le altre funzioni strumentali, i referenti, i coordinatori dei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6287" w14:paraId="70ED2EE8" w14:textId="77777777" w:rsidTr="008A62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305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9110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Accoglienza, continuità e orientamento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0262" w14:textId="77777777" w:rsidR="008A6287" w:rsidRDefault="008A628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Coordinamento della Commissione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Accoglienza, continuità e orientamento; raccolta e monitoraggio p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rocedure, modalità e materiali “accoglienza”;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raccolta e monitoraggio</w:t>
            </w:r>
            <w:r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rocedure, modalità e materiali </w:t>
            </w:r>
            <w:r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“continuità”; organizzazione e coordinamento delle attività di orientamento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in entrata e in uscita; coordinamento giornata di scuola aperta; 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artecipazione ad eventuali corsi di formazione inerenti all’area di azione; interazione con il Dirigente scolastico, le altre funzioni strumentali, i referenti, i coordinatori dei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6287" w14:paraId="6EA451D8" w14:textId="77777777" w:rsidTr="008A62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B28" w14:textId="77777777" w:rsidR="008A6287" w:rsidRDefault="008A62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978E" w14:textId="77777777" w:rsidR="008A6287" w:rsidRDefault="008A62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Ambiente, salute e benessere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D40" w14:textId="77777777" w:rsidR="008A6287" w:rsidRDefault="008A628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Coordinamento della Commissione Ambiente, salute e benessere;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raccolta e monitoraggio p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rocedure, modalità e materiali inerenti alle tematiche prevenzione del disagio, promozione del benessere, educazione alla salute e all’ambiente; coordinamento delle iniziative tese alla promozione del benessere e della salute in collaborazione con gli EE.LL., l’ASL e i diversi soggetti sociali; 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artecipazione ad eventuali corsi di formazione inerenti all’area di azione; interazione con il Dirigente scolastico, le altre funzioni strumentali, i referenti, i coordinatori dei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0E4C441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5349C3F5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4FEF7FBF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320491E3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745D8096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421AF380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Breve descrizione di esperienza svolta in anni precedenti in un incarico simile:</w:t>
      </w:r>
    </w:p>
    <w:p w14:paraId="1EFC5CD4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1F6FF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5EED8780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597424CC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Descrizione sintetica dei corsi di aggiornamento/formazione seguiti negli ultimi tre anni coerenti con l’area di interesse:</w:t>
      </w:r>
    </w:p>
    <w:p w14:paraId="57B48425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3E57B5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</w:p>
    <w:p w14:paraId="49B7938B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la presente candidatura il/la sottoscritto/a_______________________________________</w:t>
      </w:r>
    </w:p>
    <w:p w14:paraId="22A41EB4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</w:p>
    <w:p w14:paraId="0D3AA5C0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ATTESTA</w:t>
      </w:r>
    </w:p>
    <w:p w14:paraId="1DF57FBC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31FFA0" w14:textId="77777777" w:rsidR="008A6287" w:rsidRDefault="008A6287" w:rsidP="008A62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propria disponibilità a ricoprire l’incarico di FS alla realizzazione del Piano triennale dell’offerta formativa per l’a.s.2021/2022 per l’area _______________________________________</w:t>
      </w:r>
    </w:p>
    <w:p w14:paraId="0F287D09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1F5188EE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</w:t>
      </w:r>
    </w:p>
    <w:p w14:paraId="15FED0F4" w14:textId="77777777" w:rsidR="008A6287" w:rsidRDefault="008A6287" w:rsidP="008A62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6BA2E6D9" w14:textId="77777777" w:rsidR="008A6287" w:rsidRDefault="008A6287" w:rsidP="008A6287">
      <w:pPr>
        <w:jc w:val="center"/>
        <w:rPr>
          <w:rFonts w:ascii="Calibri" w:hAnsi="Calibri" w:cs="Calibri"/>
          <w:sz w:val="22"/>
          <w:szCs w:val="22"/>
        </w:rPr>
      </w:pPr>
    </w:p>
    <w:p w14:paraId="637EF43D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-di essere a conoscenza di quanto previsto dall’art. 37 del CCNI del 31.08.1999 e dell’art.33 – CCNL Scuola 2006/2009;</w:t>
      </w:r>
    </w:p>
    <w:p w14:paraId="186CA719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-di essere disponibile a:</w:t>
      </w:r>
    </w:p>
    <w:p w14:paraId="1B5322E1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</w:p>
    <w:p w14:paraId="5F6DDF70" w14:textId="593D3236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convocare la Commissione afferente all’area della FS con almeno cinque giorni di anticipo, in giornate/orari che consentano la partecipazione di tutti i componenti, utilizzando l’apposita modulistica e secondo </w:t>
      </w:r>
      <w:r w:rsidR="00734FE0">
        <w:rPr>
          <w:rFonts w:ascii="Calibri" w:hAnsi="Calibri" w:cs="Calibri"/>
          <w:sz w:val="22"/>
          <w:szCs w:val="22"/>
        </w:rPr>
        <w:t xml:space="preserve">la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procedura d’istituto;</w:t>
      </w:r>
    </w:p>
    <w:p w14:paraId="1521B364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verbalizzare gli incontri di Commissione, secondo format reso disponibile, e inviare il verbale unitamente al foglio firme all’indirizzo di posta istituzionale dell’Istituto entro cinque giorni dalla data di svolgimento della riunione di commissione;</w:t>
      </w:r>
    </w:p>
    <w:p w14:paraId="48EBC5CA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predisporre, raccogliere e archiviare modulistica/documentazione;</w:t>
      </w:r>
    </w:p>
    <w:p w14:paraId="180FB4A5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partecipare a incontri di staff;</w:t>
      </w:r>
    </w:p>
    <w:p w14:paraId="2D91E4C0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partecipare al nucleo di valutazione interno (NIV);</w:t>
      </w:r>
    </w:p>
    <w:p w14:paraId="5101662D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predisporre e presentare al Collegio dei docenti un report intermedio (alla fine del I quadrimestre) e un report finale (alla fine dell’anno scolastico);</w:t>
      </w:r>
    </w:p>
    <w:p w14:paraId="3DB9B0AD" w14:textId="77777777" w:rsidR="008A6287" w:rsidRDefault="008A6287" w:rsidP="008A62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partecipare a incontri di disseminazione e rendicontazione collegiale.</w:t>
      </w:r>
    </w:p>
    <w:p w14:paraId="17BBBF02" w14:textId="77777777" w:rsidR="008A6287" w:rsidRDefault="008A6287" w:rsidP="008A6287">
      <w:pPr>
        <w:ind w:left="720"/>
        <w:rPr>
          <w:rFonts w:ascii="Calibri" w:hAnsi="Calibri" w:cs="Calibri"/>
          <w:sz w:val="22"/>
          <w:szCs w:val="22"/>
        </w:rPr>
      </w:pPr>
    </w:p>
    <w:p w14:paraId="189B6142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</w:p>
    <w:p w14:paraId="1BEED6ED" w14:textId="77777777" w:rsidR="008A6287" w:rsidRDefault="008A6287" w:rsidP="008A6287">
      <w:pPr>
        <w:rPr>
          <w:rFonts w:ascii="Calibri" w:hAnsi="Calibri" w:cs="Calibri"/>
          <w:i/>
          <w:sz w:val="22"/>
          <w:szCs w:val="22"/>
        </w:rPr>
      </w:pPr>
    </w:p>
    <w:p w14:paraId="34B8138C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Castel di Casio, ___________________________                                                                      </w:t>
      </w:r>
    </w:p>
    <w:p w14:paraId="14D2A659" w14:textId="77777777" w:rsidR="008A6287" w:rsidRDefault="008A6287" w:rsidP="008A62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14:paraId="7044588E" w14:textId="77777777" w:rsidR="008A6287" w:rsidRDefault="008A6287" w:rsidP="008A6287">
      <w:pPr>
        <w:ind w:left="609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09063095" w14:textId="77777777" w:rsidR="008A6287" w:rsidRDefault="008A6287" w:rsidP="008A6287">
      <w:pPr>
        <w:pStyle w:val="Pidipagina"/>
        <w:rPr>
          <w:rFonts w:ascii="Calibri" w:hAnsi="Calibri" w:cs="Calibri"/>
          <w:b/>
          <w:sz w:val="22"/>
          <w:lang w:val="it-IT"/>
        </w:rPr>
      </w:pPr>
    </w:p>
    <w:p w14:paraId="4D82744F" w14:textId="77777777" w:rsidR="008A6287" w:rsidRDefault="008A6287" w:rsidP="008A6287">
      <w:pPr>
        <w:pStyle w:val="Pidipagina"/>
        <w:rPr>
          <w:rFonts w:ascii="Calibri" w:eastAsia="Times New Roman" w:hAnsi="Calibri"/>
          <w:sz w:val="22"/>
        </w:rPr>
      </w:pPr>
    </w:p>
    <w:p w14:paraId="20B4CCAC" w14:textId="77777777" w:rsidR="008A6287" w:rsidRDefault="008A6287"/>
    <w:sectPr w:rsidR="008A6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5BC"/>
    <w:multiLevelType w:val="hybridMultilevel"/>
    <w:tmpl w:val="E0605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87"/>
    <w:rsid w:val="00734FE0"/>
    <w:rsid w:val="008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E712"/>
  <w15:chartTrackingRefBased/>
  <w15:docId w15:val="{A272AB8D-9AA6-434B-8BB8-373CA6D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6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8A6287"/>
    <w:pPr>
      <w:tabs>
        <w:tab w:val="center" w:pos="4819"/>
        <w:tab w:val="right" w:pos="9638"/>
      </w:tabs>
      <w:suppressAutoHyphens w:val="0"/>
    </w:pPr>
    <w:rPr>
      <w:rFonts w:eastAsia="Calibri"/>
      <w:sz w:val="24"/>
      <w:szCs w:val="22"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6287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2021-09-14T09:08:00Z</dcterms:created>
  <dcterms:modified xsi:type="dcterms:W3CDTF">2021-09-15T08:37:00Z</dcterms:modified>
</cp:coreProperties>
</file>